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F0" w:rsidRPr="00FD49F0" w:rsidRDefault="008B0885" w:rsidP="008B0885">
      <w:pPr>
        <w:pStyle w:val="Ttulo3"/>
        <w:jc w:val="center"/>
        <w:rPr>
          <w:rFonts w:asciiTheme="minorHAnsi" w:hAnsiTheme="minorHAnsi" w:cstheme="minorHAnsi"/>
          <w:color w:val="auto"/>
          <w:sz w:val="32"/>
          <w:lang w:val="fr-FR"/>
        </w:rPr>
      </w:pPr>
      <w:bookmarkStart w:id="0" w:name="_Toc497143199"/>
      <w:r>
        <w:rPr>
          <w:rFonts w:asciiTheme="minorHAnsi" w:hAnsiTheme="minorHAnsi" w:cstheme="minorHAnsi"/>
          <w:color w:val="auto"/>
          <w:sz w:val="40"/>
          <w:lang w:val="fr-FR"/>
        </w:rPr>
        <w:t>EXPRESSION É</w:t>
      </w:r>
      <w:r w:rsidR="00FD49F0" w:rsidRPr="008B0885">
        <w:rPr>
          <w:rFonts w:asciiTheme="minorHAnsi" w:hAnsiTheme="minorHAnsi" w:cstheme="minorHAnsi"/>
          <w:color w:val="auto"/>
          <w:sz w:val="40"/>
          <w:lang w:val="fr-FR"/>
        </w:rPr>
        <w:t>CRITE</w:t>
      </w:r>
    </w:p>
    <w:p w:rsidR="00FD49F0" w:rsidRPr="00FD49F0" w:rsidRDefault="00FD49F0" w:rsidP="00FD49F0">
      <w:pPr>
        <w:pStyle w:val="Sinespaciado"/>
        <w:jc w:val="both"/>
        <w:rPr>
          <w:b/>
          <w:sz w:val="24"/>
          <w:lang w:val="fr-FR"/>
        </w:rPr>
      </w:pPr>
    </w:p>
    <w:p w:rsidR="00FD49F0" w:rsidRPr="00FD49F0" w:rsidRDefault="00FD49F0" w:rsidP="00FD49F0">
      <w:pPr>
        <w:pStyle w:val="Sinespaciado"/>
        <w:jc w:val="both"/>
        <w:rPr>
          <w:b/>
          <w:sz w:val="24"/>
          <w:lang w:val="fr-FR"/>
        </w:rPr>
      </w:pPr>
      <w:r w:rsidRPr="00FD49F0">
        <w:rPr>
          <w:b/>
          <w:sz w:val="24"/>
          <w:lang w:val="fr-FR"/>
        </w:rPr>
        <w:t xml:space="preserve">Description </w:t>
      </w:r>
    </w:p>
    <w:p w:rsidR="00FD49F0" w:rsidRPr="00FD49F0" w:rsidRDefault="00FD49F0" w:rsidP="00FD49F0">
      <w:pPr>
        <w:pStyle w:val="Sinespaciado"/>
        <w:jc w:val="both"/>
        <w:rPr>
          <w:b/>
          <w:sz w:val="24"/>
          <w:lang w:val="fr-FR"/>
        </w:rPr>
      </w:pPr>
    </w:p>
    <w:p w:rsidR="00FD49F0" w:rsidRPr="00FD49F0" w:rsidRDefault="00FD49F0" w:rsidP="00FD49F0">
      <w:pPr>
        <w:pStyle w:val="Sinespaciado"/>
        <w:spacing w:line="360" w:lineRule="auto"/>
        <w:jc w:val="both"/>
        <w:rPr>
          <w:sz w:val="24"/>
          <w:szCs w:val="20"/>
          <w:lang w:val="fr-FR" w:eastAsia="es-ES"/>
        </w:rPr>
      </w:pPr>
      <w:r w:rsidRPr="00FD49F0">
        <w:rPr>
          <w:sz w:val="24"/>
          <w:szCs w:val="20"/>
          <w:lang w:val="fr-FR" w:eastAsia="es-ES"/>
        </w:rPr>
        <w:t xml:space="preserve">Conçu comme un outil d’appui pour les professeurs de français travaillant dans le primaire et le secondaire et désireux d’améliorer, renforcer ou réviser leurs habiletés en expression écrite, ce cours comprend les contenus du niveau B2 du CECRL. Ce cours </w:t>
      </w:r>
      <w:proofErr w:type="spellStart"/>
      <w:r w:rsidRPr="00FD49F0">
        <w:rPr>
          <w:sz w:val="24"/>
          <w:szCs w:val="20"/>
          <w:lang w:val="fr-FR" w:eastAsia="es-ES"/>
        </w:rPr>
        <w:t>será</w:t>
      </w:r>
      <w:proofErr w:type="spellEnd"/>
      <w:r w:rsidRPr="00FD49F0">
        <w:rPr>
          <w:sz w:val="24"/>
          <w:szCs w:val="20"/>
          <w:lang w:val="fr-FR" w:eastAsia="es-ES"/>
        </w:rPr>
        <w:t xml:space="preserve"> développé sous la modalité virtuelle.</w:t>
      </w:r>
    </w:p>
    <w:p w:rsidR="00FD49F0" w:rsidRPr="00FD49F0" w:rsidRDefault="00FD49F0" w:rsidP="00FD49F0">
      <w:pPr>
        <w:pStyle w:val="Sinespaciado"/>
        <w:spacing w:line="360" w:lineRule="auto"/>
        <w:jc w:val="both"/>
        <w:rPr>
          <w:sz w:val="24"/>
          <w:szCs w:val="20"/>
          <w:lang w:val="fr-FR" w:eastAsia="es-ES"/>
        </w:rPr>
      </w:pPr>
      <w:r w:rsidRPr="00FD49F0">
        <w:rPr>
          <w:sz w:val="24"/>
          <w:szCs w:val="20"/>
          <w:lang w:val="fr-FR" w:eastAsia="es-ES"/>
        </w:rPr>
        <w:t xml:space="preserve">Durée: 10 semaines </w:t>
      </w:r>
    </w:p>
    <w:p w:rsidR="00FD49F0" w:rsidRPr="00FD49F0" w:rsidRDefault="008B0885" w:rsidP="00FD49F0">
      <w:pPr>
        <w:pStyle w:val="Sinespaciado"/>
        <w:spacing w:line="360" w:lineRule="auto"/>
        <w:jc w:val="both"/>
        <w:rPr>
          <w:sz w:val="24"/>
          <w:szCs w:val="20"/>
          <w:lang w:val="fr-FR" w:eastAsia="es-ES"/>
        </w:rPr>
      </w:pPr>
      <w:r>
        <w:rPr>
          <w:sz w:val="24"/>
          <w:szCs w:val="20"/>
          <w:lang w:val="fr-FR" w:eastAsia="es-ES"/>
        </w:rPr>
        <w:t>Heures par semaine: 4</w:t>
      </w:r>
    </w:p>
    <w:bookmarkEnd w:id="0"/>
    <w:p w:rsidR="00FD49F0" w:rsidRPr="00FD49F0" w:rsidRDefault="00FD49F0" w:rsidP="00FD49F0">
      <w:pPr>
        <w:pStyle w:val="Sinespaciado"/>
        <w:jc w:val="both"/>
        <w:rPr>
          <w:b/>
          <w:sz w:val="24"/>
          <w:lang w:val="fr-FR"/>
        </w:rPr>
      </w:pPr>
    </w:p>
    <w:p w:rsidR="00FD49F0" w:rsidRPr="00FD49F0" w:rsidRDefault="00FD49F0" w:rsidP="00FD49F0">
      <w:pPr>
        <w:pStyle w:val="Sinespaciado"/>
        <w:jc w:val="both"/>
        <w:rPr>
          <w:b/>
          <w:sz w:val="24"/>
          <w:lang w:val="fr-FR"/>
        </w:rPr>
      </w:pPr>
      <w:r w:rsidRPr="00FD49F0">
        <w:rPr>
          <w:b/>
          <w:sz w:val="24"/>
          <w:lang w:val="fr-FR"/>
        </w:rPr>
        <w:t>Objectif général</w:t>
      </w:r>
    </w:p>
    <w:p w:rsidR="00FD49F0" w:rsidRPr="00FD49F0" w:rsidRDefault="00FD49F0" w:rsidP="00FD49F0">
      <w:pPr>
        <w:pStyle w:val="Sinespaciado"/>
        <w:jc w:val="both"/>
        <w:rPr>
          <w:b/>
          <w:sz w:val="24"/>
          <w:lang w:val="fr-FR"/>
        </w:rPr>
      </w:pPr>
    </w:p>
    <w:p w:rsidR="00FD49F0" w:rsidRPr="00FD49F0" w:rsidRDefault="00FD49F0" w:rsidP="00FD49F0">
      <w:pPr>
        <w:pStyle w:val="Sinespaciado"/>
        <w:spacing w:line="360" w:lineRule="auto"/>
        <w:jc w:val="both"/>
        <w:rPr>
          <w:sz w:val="24"/>
          <w:lang w:val="fr-FR"/>
        </w:rPr>
      </w:pPr>
      <w:r w:rsidRPr="00FD49F0">
        <w:rPr>
          <w:sz w:val="24"/>
          <w:lang w:val="fr-FR"/>
        </w:rPr>
        <w:t>Contribuer à l'amélioration de la performance de l’expression écrite des enseignants de français de l’éducation prim</w:t>
      </w:r>
      <w:bookmarkStart w:id="1" w:name="_GoBack"/>
      <w:bookmarkEnd w:id="1"/>
      <w:r w:rsidRPr="00FD49F0">
        <w:rPr>
          <w:sz w:val="24"/>
          <w:lang w:val="fr-FR"/>
        </w:rPr>
        <w:t>aire et secondaire.</w:t>
      </w:r>
    </w:p>
    <w:p w:rsidR="00FD49F0" w:rsidRPr="00FD49F0" w:rsidRDefault="00FD49F0" w:rsidP="00FD49F0">
      <w:pPr>
        <w:pStyle w:val="Sinespaciado"/>
        <w:jc w:val="both"/>
        <w:rPr>
          <w:sz w:val="24"/>
          <w:lang w:val="fr-FR"/>
        </w:rPr>
      </w:pPr>
    </w:p>
    <w:p w:rsidR="00FD49F0" w:rsidRPr="00FD49F0" w:rsidRDefault="00FD49F0" w:rsidP="00FD49F0">
      <w:pPr>
        <w:pStyle w:val="Sinespaciado"/>
        <w:jc w:val="both"/>
        <w:rPr>
          <w:b/>
          <w:sz w:val="24"/>
          <w:lang w:val="fr-FR"/>
        </w:rPr>
      </w:pPr>
      <w:r w:rsidRPr="00FD49F0">
        <w:rPr>
          <w:b/>
          <w:sz w:val="24"/>
          <w:lang w:val="fr-FR"/>
        </w:rPr>
        <w:t>Objectifs spécifiques</w:t>
      </w:r>
    </w:p>
    <w:p w:rsidR="00FD49F0" w:rsidRPr="00FD49F0" w:rsidRDefault="00FD49F0" w:rsidP="00FD49F0">
      <w:pPr>
        <w:pStyle w:val="Sinespaciado"/>
        <w:jc w:val="both"/>
        <w:rPr>
          <w:b/>
          <w:sz w:val="24"/>
          <w:lang w:val="fr-FR"/>
        </w:rPr>
      </w:pPr>
    </w:p>
    <w:p w:rsidR="00FD49F0" w:rsidRPr="00FD49F0" w:rsidRDefault="00FD49F0" w:rsidP="00FD49F0">
      <w:pPr>
        <w:pStyle w:val="Sinespaciado"/>
        <w:numPr>
          <w:ilvl w:val="0"/>
          <w:numId w:val="2"/>
        </w:numPr>
        <w:spacing w:line="360" w:lineRule="auto"/>
        <w:ind w:left="426" w:hanging="426"/>
        <w:jc w:val="both"/>
        <w:rPr>
          <w:sz w:val="24"/>
          <w:szCs w:val="20"/>
          <w:lang w:val="fr-FR" w:eastAsia="es-ES"/>
        </w:rPr>
      </w:pPr>
      <w:r w:rsidRPr="00FD49F0">
        <w:rPr>
          <w:sz w:val="24"/>
          <w:szCs w:val="20"/>
          <w:lang w:val="fr-FR" w:eastAsia="es-ES"/>
        </w:rPr>
        <w:t>Renforcer les stratégies d'écriture de différents types de textes.</w:t>
      </w:r>
    </w:p>
    <w:p w:rsidR="00FD49F0" w:rsidRPr="00FD49F0" w:rsidRDefault="00FD49F0" w:rsidP="00FD49F0">
      <w:pPr>
        <w:pStyle w:val="Sinespaciado"/>
        <w:numPr>
          <w:ilvl w:val="0"/>
          <w:numId w:val="2"/>
        </w:numPr>
        <w:spacing w:line="360" w:lineRule="auto"/>
        <w:ind w:left="426" w:hanging="426"/>
        <w:jc w:val="both"/>
        <w:rPr>
          <w:sz w:val="24"/>
          <w:szCs w:val="20"/>
          <w:lang w:val="fr-FR" w:eastAsia="es-ES"/>
        </w:rPr>
      </w:pPr>
      <w:r w:rsidRPr="00FD49F0">
        <w:rPr>
          <w:sz w:val="24"/>
          <w:szCs w:val="20"/>
          <w:lang w:val="fr-FR" w:eastAsia="es-ES"/>
        </w:rPr>
        <w:t>Réviser les règles d'orthographe et de ponctuation du français.</w:t>
      </w:r>
    </w:p>
    <w:p w:rsidR="00FD49F0" w:rsidRPr="00FD49F0" w:rsidRDefault="00FD49F0" w:rsidP="00FD49F0">
      <w:pPr>
        <w:pStyle w:val="Sinespaciado"/>
        <w:numPr>
          <w:ilvl w:val="0"/>
          <w:numId w:val="2"/>
        </w:numPr>
        <w:spacing w:line="360" w:lineRule="auto"/>
        <w:ind w:left="426" w:hanging="426"/>
        <w:jc w:val="both"/>
        <w:rPr>
          <w:sz w:val="24"/>
          <w:szCs w:val="20"/>
          <w:lang w:val="fr-FR" w:eastAsia="es-ES"/>
        </w:rPr>
      </w:pPr>
      <w:r w:rsidRPr="00FD49F0">
        <w:rPr>
          <w:sz w:val="24"/>
          <w:szCs w:val="20"/>
          <w:lang w:val="fr-FR" w:eastAsia="es-ES"/>
        </w:rPr>
        <w:t>Réviser les structures grammaticales nécessaires pour une expression écrite appropriée.</w:t>
      </w:r>
    </w:p>
    <w:p w:rsidR="00FD49F0" w:rsidRPr="00FD49F0" w:rsidRDefault="00FD49F0" w:rsidP="00FD49F0">
      <w:pPr>
        <w:pStyle w:val="Sinespaciado"/>
        <w:numPr>
          <w:ilvl w:val="0"/>
          <w:numId w:val="2"/>
        </w:numPr>
        <w:spacing w:line="360" w:lineRule="auto"/>
        <w:ind w:left="426" w:hanging="426"/>
        <w:jc w:val="both"/>
        <w:rPr>
          <w:sz w:val="24"/>
          <w:szCs w:val="20"/>
          <w:lang w:val="fr-FR" w:eastAsia="es-ES"/>
        </w:rPr>
      </w:pPr>
      <w:r w:rsidRPr="00FD49F0">
        <w:rPr>
          <w:sz w:val="24"/>
          <w:szCs w:val="20"/>
          <w:lang w:val="fr-FR" w:eastAsia="es-ES"/>
        </w:rPr>
        <w:t>Élargir le vocabulaire de différents domaines.</w:t>
      </w:r>
    </w:p>
    <w:p w:rsidR="00FD49F0" w:rsidRPr="00FD49F0" w:rsidRDefault="00FD49F0" w:rsidP="00FD49F0">
      <w:pPr>
        <w:pStyle w:val="Sinespaciado"/>
        <w:jc w:val="both"/>
        <w:rPr>
          <w:sz w:val="24"/>
          <w:lang w:val="fr-FR"/>
        </w:rPr>
      </w:pPr>
    </w:p>
    <w:p w:rsidR="00FD49F0" w:rsidRPr="00FD49F0" w:rsidRDefault="00FD49F0" w:rsidP="00FD49F0">
      <w:pPr>
        <w:pStyle w:val="Sinespaciado"/>
        <w:jc w:val="both"/>
        <w:rPr>
          <w:b/>
          <w:sz w:val="24"/>
          <w:szCs w:val="20"/>
          <w:lang w:val="fr-FR" w:eastAsia="es-ES"/>
        </w:rPr>
      </w:pPr>
      <w:r w:rsidRPr="00FD49F0">
        <w:rPr>
          <w:b/>
          <w:sz w:val="24"/>
          <w:szCs w:val="20"/>
          <w:lang w:val="fr-FR" w:eastAsia="es-ES"/>
        </w:rPr>
        <w:t>Contenu du cours</w:t>
      </w:r>
    </w:p>
    <w:p w:rsidR="00FD49F0" w:rsidRPr="00FD49F0" w:rsidRDefault="00FD49F0" w:rsidP="00FD49F0">
      <w:pPr>
        <w:pStyle w:val="Sinespaciado"/>
        <w:jc w:val="both"/>
        <w:rPr>
          <w:b/>
          <w:sz w:val="24"/>
          <w:szCs w:val="20"/>
          <w:lang w:val="fr-FR" w:eastAsia="es-ES"/>
        </w:rPr>
      </w:pPr>
    </w:p>
    <w:p w:rsidR="00FD49F0" w:rsidRPr="00FD49F0" w:rsidRDefault="00FD49F0" w:rsidP="00FD49F0">
      <w:pPr>
        <w:pStyle w:val="Sinespaciado"/>
        <w:numPr>
          <w:ilvl w:val="0"/>
          <w:numId w:val="1"/>
        </w:numPr>
        <w:spacing w:line="360" w:lineRule="auto"/>
        <w:ind w:left="426" w:hanging="426"/>
        <w:jc w:val="both"/>
        <w:rPr>
          <w:sz w:val="24"/>
          <w:szCs w:val="20"/>
          <w:lang w:val="fr-FR" w:eastAsia="es-ES"/>
        </w:rPr>
      </w:pPr>
      <w:r w:rsidRPr="00FD49F0">
        <w:rPr>
          <w:sz w:val="24"/>
          <w:szCs w:val="20"/>
          <w:lang w:val="fr-FR" w:eastAsia="es-ES"/>
        </w:rPr>
        <w:t>Le texte épistolaire</w:t>
      </w:r>
    </w:p>
    <w:p w:rsidR="00FD49F0" w:rsidRPr="00FD49F0" w:rsidRDefault="00FD49F0" w:rsidP="00FD49F0">
      <w:pPr>
        <w:pStyle w:val="Sinespaciado"/>
        <w:numPr>
          <w:ilvl w:val="0"/>
          <w:numId w:val="4"/>
        </w:numPr>
        <w:spacing w:line="360" w:lineRule="auto"/>
        <w:ind w:left="851" w:hanging="425"/>
        <w:jc w:val="both"/>
        <w:rPr>
          <w:sz w:val="24"/>
          <w:szCs w:val="20"/>
          <w:lang w:val="fr-FR" w:eastAsia="es-ES"/>
        </w:rPr>
      </w:pPr>
      <w:r w:rsidRPr="00FD49F0">
        <w:rPr>
          <w:sz w:val="24"/>
          <w:szCs w:val="20"/>
          <w:lang w:val="fr-FR" w:eastAsia="es-ES"/>
        </w:rPr>
        <w:t>La lettre formelle: structure et caractéristiques</w:t>
      </w:r>
    </w:p>
    <w:p w:rsidR="00FD49F0" w:rsidRPr="00FD49F0" w:rsidRDefault="00FD49F0" w:rsidP="00FD49F0">
      <w:pPr>
        <w:pStyle w:val="Sinespaciado"/>
        <w:numPr>
          <w:ilvl w:val="0"/>
          <w:numId w:val="4"/>
        </w:numPr>
        <w:spacing w:line="360" w:lineRule="auto"/>
        <w:ind w:left="851" w:hanging="425"/>
        <w:jc w:val="both"/>
        <w:rPr>
          <w:sz w:val="24"/>
          <w:szCs w:val="20"/>
          <w:lang w:val="fr-FR" w:eastAsia="es-ES"/>
        </w:rPr>
      </w:pPr>
      <w:r w:rsidRPr="00FD49F0">
        <w:rPr>
          <w:sz w:val="24"/>
          <w:szCs w:val="20"/>
          <w:lang w:val="fr-FR" w:eastAsia="es-ES"/>
        </w:rPr>
        <w:t>Types de lettres officielles: motivation, réclamation et demande de renseignements</w:t>
      </w:r>
    </w:p>
    <w:p w:rsidR="00FD49F0" w:rsidRPr="00FD49F0" w:rsidRDefault="00FD49F0" w:rsidP="00FD49F0">
      <w:pPr>
        <w:pStyle w:val="Sinespaciado"/>
        <w:numPr>
          <w:ilvl w:val="0"/>
          <w:numId w:val="1"/>
        </w:numPr>
        <w:spacing w:line="360" w:lineRule="auto"/>
        <w:ind w:left="426" w:hanging="426"/>
        <w:jc w:val="both"/>
        <w:rPr>
          <w:sz w:val="24"/>
          <w:szCs w:val="20"/>
          <w:lang w:val="fr-FR" w:eastAsia="es-ES"/>
        </w:rPr>
      </w:pPr>
      <w:r w:rsidRPr="00FD49F0">
        <w:rPr>
          <w:sz w:val="24"/>
          <w:szCs w:val="20"/>
          <w:lang w:val="fr-FR" w:eastAsia="es-ES"/>
        </w:rPr>
        <w:t>Le texte argumentatif</w:t>
      </w:r>
    </w:p>
    <w:p w:rsidR="00FD49F0" w:rsidRPr="00FD49F0" w:rsidRDefault="00FD49F0" w:rsidP="00FD49F0">
      <w:pPr>
        <w:pStyle w:val="Sinespaciado"/>
        <w:numPr>
          <w:ilvl w:val="0"/>
          <w:numId w:val="4"/>
        </w:numPr>
        <w:spacing w:line="360" w:lineRule="auto"/>
        <w:ind w:left="851" w:hanging="425"/>
        <w:jc w:val="both"/>
        <w:rPr>
          <w:sz w:val="24"/>
          <w:szCs w:val="20"/>
          <w:lang w:val="fr-FR" w:eastAsia="es-ES"/>
        </w:rPr>
      </w:pPr>
      <w:r w:rsidRPr="00FD49F0">
        <w:rPr>
          <w:sz w:val="24"/>
          <w:szCs w:val="20"/>
          <w:lang w:val="fr-FR" w:eastAsia="es-ES"/>
        </w:rPr>
        <w:t>Les caractéristiques du texte argumentatif</w:t>
      </w:r>
    </w:p>
    <w:p w:rsidR="00FD49F0" w:rsidRPr="00FD49F0" w:rsidRDefault="00FD49F0" w:rsidP="00FD49F0">
      <w:pPr>
        <w:pStyle w:val="Sinespaciado"/>
        <w:numPr>
          <w:ilvl w:val="0"/>
          <w:numId w:val="4"/>
        </w:numPr>
        <w:spacing w:line="360" w:lineRule="auto"/>
        <w:ind w:left="851" w:hanging="425"/>
        <w:jc w:val="both"/>
        <w:rPr>
          <w:sz w:val="24"/>
          <w:szCs w:val="20"/>
          <w:lang w:val="fr-FR" w:eastAsia="es-ES"/>
        </w:rPr>
      </w:pPr>
      <w:r w:rsidRPr="00FD49F0">
        <w:rPr>
          <w:sz w:val="24"/>
          <w:szCs w:val="20"/>
          <w:lang w:val="fr-FR" w:eastAsia="es-ES"/>
        </w:rPr>
        <w:t>Introduction, série argumentative et conclusion</w:t>
      </w:r>
    </w:p>
    <w:p w:rsidR="00FD49F0" w:rsidRPr="00FD49F0" w:rsidRDefault="00FD49F0" w:rsidP="00FD49F0">
      <w:pPr>
        <w:pStyle w:val="Sinespaciado"/>
        <w:numPr>
          <w:ilvl w:val="0"/>
          <w:numId w:val="4"/>
        </w:numPr>
        <w:spacing w:line="360" w:lineRule="auto"/>
        <w:ind w:left="851" w:hanging="425"/>
        <w:jc w:val="both"/>
        <w:rPr>
          <w:sz w:val="24"/>
          <w:szCs w:val="20"/>
          <w:lang w:val="fr-FR" w:eastAsia="es-ES"/>
        </w:rPr>
      </w:pPr>
      <w:r w:rsidRPr="00FD49F0">
        <w:rPr>
          <w:sz w:val="24"/>
          <w:szCs w:val="20"/>
          <w:lang w:val="fr-FR" w:eastAsia="es-ES"/>
        </w:rPr>
        <w:lastRenderedPageBreak/>
        <w:t>Les articulateurs logiques</w:t>
      </w:r>
    </w:p>
    <w:p w:rsidR="00FD49F0" w:rsidRPr="00FD49F0" w:rsidRDefault="00FD49F0" w:rsidP="00FD49F0">
      <w:pPr>
        <w:pStyle w:val="Sinespaciado"/>
        <w:numPr>
          <w:ilvl w:val="0"/>
          <w:numId w:val="1"/>
        </w:numPr>
        <w:spacing w:line="360" w:lineRule="auto"/>
        <w:ind w:left="426" w:hanging="426"/>
        <w:jc w:val="both"/>
        <w:rPr>
          <w:sz w:val="24"/>
          <w:szCs w:val="20"/>
          <w:lang w:val="fr-FR" w:eastAsia="es-ES"/>
        </w:rPr>
      </w:pPr>
      <w:r w:rsidRPr="00FD49F0">
        <w:rPr>
          <w:sz w:val="24"/>
          <w:szCs w:val="20"/>
          <w:lang w:val="fr-FR" w:eastAsia="es-ES"/>
        </w:rPr>
        <w:t>L’orthographe</w:t>
      </w:r>
    </w:p>
    <w:p w:rsidR="00FD49F0" w:rsidRDefault="00FD49F0" w:rsidP="00FD49F0">
      <w:pPr>
        <w:pStyle w:val="Sinespaciado"/>
        <w:numPr>
          <w:ilvl w:val="0"/>
          <w:numId w:val="3"/>
        </w:numPr>
        <w:spacing w:line="360" w:lineRule="auto"/>
        <w:jc w:val="both"/>
        <w:rPr>
          <w:sz w:val="24"/>
          <w:szCs w:val="20"/>
          <w:lang w:val="fr-FR" w:eastAsia="es-ES"/>
        </w:rPr>
      </w:pPr>
      <w:r w:rsidRPr="00FD49F0">
        <w:rPr>
          <w:sz w:val="24"/>
          <w:szCs w:val="20"/>
          <w:lang w:val="fr-FR" w:eastAsia="es-ES"/>
        </w:rPr>
        <w:t>Les doubles consonnes</w:t>
      </w:r>
    </w:p>
    <w:p w:rsidR="00FD49F0" w:rsidRDefault="00FD49F0" w:rsidP="00FD49F0">
      <w:pPr>
        <w:pStyle w:val="Sinespaciado"/>
        <w:numPr>
          <w:ilvl w:val="0"/>
          <w:numId w:val="3"/>
        </w:numPr>
        <w:spacing w:line="360" w:lineRule="auto"/>
        <w:jc w:val="both"/>
        <w:rPr>
          <w:sz w:val="24"/>
          <w:szCs w:val="20"/>
          <w:lang w:val="fr-FR" w:eastAsia="es-ES"/>
        </w:rPr>
      </w:pPr>
      <w:r w:rsidRPr="00FD49F0">
        <w:rPr>
          <w:sz w:val="24"/>
          <w:szCs w:val="20"/>
          <w:lang w:val="fr-FR" w:eastAsia="es-ES"/>
        </w:rPr>
        <w:t xml:space="preserve">L'orthographe du son </w:t>
      </w:r>
      <w:r w:rsidRPr="00FD49F0">
        <w:rPr>
          <w:rFonts w:ascii="Times New Roman" w:hAnsi="Times New Roman" w:cs="Times New Roman"/>
          <w:sz w:val="24"/>
          <w:szCs w:val="20"/>
          <w:lang w:val="fr-FR" w:eastAsia="es-ES"/>
        </w:rPr>
        <w:t>[ɑ̃]</w:t>
      </w:r>
    </w:p>
    <w:p w:rsidR="00FD49F0" w:rsidRPr="00FD49F0" w:rsidRDefault="00FD49F0" w:rsidP="00FD49F0">
      <w:pPr>
        <w:pStyle w:val="Sinespaciado"/>
        <w:numPr>
          <w:ilvl w:val="0"/>
          <w:numId w:val="3"/>
        </w:numPr>
        <w:spacing w:line="360" w:lineRule="auto"/>
        <w:jc w:val="both"/>
        <w:rPr>
          <w:sz w:val="24"/>
          <w:szCs w:val="20"/>
          <w:lang w:val="fr-FR" w:eastAsia="es-ES"/>
        </w:rPr>
      </w:pPr>
      <w:r w:rsidRPr="00FD49F0">
        <w:rPr>
          <w:sz w:val="24"/>
          <w:szCs w:val="20"/>
          <w:lang w:val="fr-FR" w:eastAsia="es-ES"/>
        </w:rPr>
        <w:t>L'orthographe du son [s]</w:t>
      </w:r>
    </w:p>
    <w:p w:rsidR="00FD49F0" w:rsidRPr="00FD49F0" w:rsidRDefault="00FD49F0" w:rsidP="00FD49F0">
      <w:pPr>
        <w:pStyle w:val="Sinespaciado"/>
        <w:numPr>
          <w:ilvl w:val="0"/>
          <w:numId w:val="1"/>
        </w:numPr>
        <w:spacing w:line="360" w:lineRule="auto"/>
        <w:ind w:left="426" w:hanging="426"/>
        <w:jc w:val="both"/>
        <w:rPr>
          <w:sz w:val="24"/>
          <w:szCs w:val="20"/>
          <w:lang w:val="fr-FR" w:eastAsia="es-ES"/>
        </w:rPr>
      </w:pPr>
      <w:r w:rsidRPr="00FD49F0">
        <w:rPr>
          <w:sz w:val="24"/>
          <w:szCs w:val="20"/>
          <w:lang w:val="fr-FR" w:eastAsia="es-ES"/>
        </w:rPr>
        <w:t>La ponctuation :</w:t>
      </w:r>
    </w:p>
    <w:p w:rsidR="00FD49F0" w:rsidRPr="00FD49F0" w:rsidRDefault="00FD49F0" w:rsidP="00FD49F0">
      <w:pPr>
        <w:pStyle w:val="Sinespaciado"/>
        <w:numPr>
          <w:ilvl w:val="0"/>
          <w:numId w:val="3"/>
        </w:numPr>
        <w:spacing w:line="360" w:lineRule="auto"/>
        <w:jc w:val="both"/>
        <w:rPr>
          <w:sz w:val="24"/>
          <w:szCs w:val="20"/>
          <w:lang w:val="fr-FR" w:eastAsia="es-ES"/>
        </w:rPr>
      </w:pPr>
      <w:r>
        <w:rPr>
          <w:sz w:val="24"/>
          <w:szCs w:val="20"/>
          <w:lang w:val="fr-FR" w:eastAsia="es-ES"/>
        </w:rPr>
        <w:t>u</w:t>
      </w:r>
      <w:r w:rsidRPr="00FD49F0">
        <w:rPr>
          <w:sz w:val="24"/>
          <w:szCs w:val="20"/>
          <w:lang w:val="fr-FR" w:eastAsia="es-ES"/>
        </w:rPr>
        <w:t xml:space="preserve">tilisation de la virgule, du point, du point-virgule, des </w:t>
      </w:r>
      <w:r>
        <w:rPr>
          <w:sz w:val="24"/>
          <w:szCs w:val="20"/>
          <w:lang w:val="fr-FR" w:eastAsia="es-ES"/>
        </w:rPr>
        <w:t>deux-</w:t>
      </w:r>
      <w:r w:rsidRPr="00FD49F0">
        <w:rPr>
          <w:sz w:val="24"/>
          <w:szCs w:val="20"/>
          <w:lang w:val="fr-FR" w:eastAsia="es-ES"/>
        </w:rPr>
        <w:t>points, des guillemets</w:t>
      </w:r>
    </w:p>
    <w:p w:rsidR="005247E6" w:rsidRPr="00FD49F0" w:rsidRDefault="00FD49F0" w:rsidP="00FD49F0">
      <w:pPr>
        <w:pStyle w:val="Sinespaciado"/>
        <w:numPr>
          <w:ilvl w:val="0"/>
          <w:numId w:val="1"/>
        </w:numPr>
        <w:spacing w:line="360" w:lineRule="auto"/>
        <w:ind w:left="426" w:hanging="426"/>
        <w:jc w:val="both"/>
        <w:rPr>
          <w:sz w:val="24"/>
          <w:szCs w:val="20"/>
          <w:lang w:val="fr-FR" w:eastAsia="es-ES"/>
        </w:rPr>
      </w:pPr>
      <w:r w:rsidRPr="00FD49F0">
        <w:rPr>
          <w:sz w:val="24"/>
          <w:szCs w:val="20"/>
          <w:lang w:val="fr-FR" w:eastAsia="es-ES"/>
        </w:rPr>
        <w:t>Le lexique dans différents domaines</w:t>
      </w:r>
    </w:p>
    <w:sectPr w:rsidR="005247E6" w:rsidRPr="00FD49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ADD"/>
    <w:multiLevelType w:val="hybridMultilevel"/>
    <w:tmpl w:val="A9E0673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36EA6104"/>
    <w:multiLevelType w:val="hybridMultilevel"/>
    <w:tmpl w:val="40648C54"/>
    <w:lvl w:ilvl="0" w:tplc="4F1AE644">
      <w:numFmt w:val="bullet"/>
      <w:lvlText w:val="-"/>
      <w:lvlJc w:val="left"/>
      <w:pPr>
        <w:ind w:left="1146" w:hanging="360"/>
      </w:pPr>
      <w:rPr>
        <w:rFonts w:ascii="Calibri" w:eastAsiaTheme="minorHAnsi" w:hAnsi="Calibri" w:cs="Calibri"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2">
    <w:nsid w:val="450C3335"/>
    <w:multiLevelType w:val="hybridMultilevel"/>
    <w:tmpl w:val="5A4ECEBA"/>
    <w:lvl w:ilvl="0" w:tplc="4F1AE644">
      <w:numFmt w:val="bullet"/>
      <w:lvlText w:val="-"/>
      <w:lvlJc w:val="left"/>
      <w:pPr>
        <w:ind w:left="786" w:hanging="360"/>
      </w:pPr>
      <w:rPr>
        <w:rFonts w:ascii="Calibri" w:eastAsiaTheme="minorHAnsi" w:hAnsi="Calibri" w:cs="Calibri"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3">
    <w:nsid w:val="74B63C09"/>
    <w:multiLevelType w:val="hybridMultilevel"/>
    <w:tmpl w:val="35403F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02"/>
    <w:rsid w:val="00017E02"/>
    <w:rsid w:val="005247E6"/>
    <w:rsid w:val="008B0885"/>
    <w:rsid w:val="00FD49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F0"/>
  </w:style>
  <w:style w:type="paragraph" w:styleId="Ttulo3">
    <w:name w:val="heading 3"/>
    <w:basedOn w:val="Normal"/>
    <w:next w:val="Normal"/>
    <w:link w:val="Ttulo3Car"/>
    <w:uiPriority w:val="9"/>
    <w:unhideWhenUsed/>
    <w:qFormat/>
    <w:rsid w:val="00FD4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49F0"/>
    <w:rPr>
      <w:rFonts w:asciiTheme="majorHAnsi" w:eastAsiaTheme="majorEastAsia" w:hAnsiTheme="majorHAnsi" w:cstheme="majorBidi"/>
      <w:b/>
      <w:bCs/>
      <w:color w:val="4F81BD" w:themeColor="accent1"/>
    </w:rPr>
  </w:style>
  <w:style w:type="paragraph" w:styleId="Sinespaciado">
    <w:name w:val="No Spacing"/>
    <w:uiPriority w:val="1"/>
    <w:qFormat/>
    <w:rsid w:val="00FD49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F0"/>
  </w:style>
  <w:style w:type="paragraph" w:styleId="Ttulo3">
    <w:name w:val="heading 3"/>
    <w:basedOn w:val="Normal"/>
    <w:next w:val="Normal"/>
    <w:link w:val="Ttulo3Car"/>
    <w:uiPriority w:val="9"/>
    <w:unhideWhenUsed/>
    <w:qFormat/>
    <w:rsid w:val="00FD4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D49F0"/>
    <w:rPr>
      <w:rFonts w:asciiTheme="majorHAnsi" w:eastAsiaTheme="majorEastAsia" w:hAnsiTheme="majorHAnsi" w:cstheme="majorBidi"/>
      <w:b/>
      <w:bCs/>
      <w:color w:val="4F81BD" w:themeColor="accent1"/>
    </w:rPr>
  </w:style>
  <w:style w:type="paragraph" w:styleId="Sinespaciado">
    <w:name w:val="No Spacing"/>
    <w:uiPriority w:val="1"/>
    <w:qFormat/>
    <w:rsid w:val="00FD4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2018-07-03T19:23:00Z</dcterms:created>
  <dcterms:modified xsi:type="dcterms:W3CDTF">2018-07-03T19:30:00Z</dcterms:modified>
</cp:coreProperties>
</file>